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D4500A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D4500A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B3A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2"/>
                <w:szCs w:val="32"/>
              </w:rPr>
              <w:t xml:space="preserve">[ YOUR CONSTRUCTION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Commercial &amp; Residential Construction Specialists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D4500A"/>
                <w:sz w:val="17"/>
                <w:szCs w:val="17"/>
              </w:rPr>
              <w:t xml:space="preserve">[ CIOB Member ]  </w:t>
            </w:r>
            <w:r>
              <w:rPr>
                <w:rFonts w:ascii="Arial" w:cs="Arial" w:eastAsia="Arial" w:hAnsi="Arial"/>
                <w:color w:val="8899AA"/>
                <w:sz w:val="17"/>
                <w:szCs w:val="17"/>
              </w:rPr>
              <w:t xml:space="preserve">|  [ Constructionline Gold ]  |  </w:t>
            </w:r>
            <w:r>
              <w:rPr>
                <w:rFonts w:ascii="Arial" w:cs="Arial" w:eastAsia="Arial" w:hAnsi="Arial"/>
                <w:b/>
                <w:bCs/>
                <w:color w:val="D4500A"/>
                <w:sz w:val="17"/>
                <w:szCs w:val="17"/>
              </w:rPr>
              <w:t xml:space="preserve">[ ISO 9001 Certified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B3A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D4500A"/>
                <w:sz w:val="32"/>
                <w:szCs w:val="32"/>
              </w:rPr>
              <w:t xml:space="preserve">CONSTRUCTION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500A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D4500A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accounts@yourcompany.co.uk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Company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CIOB / Constructionline / CHAS Ref: XXXXXXXX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26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30 days net 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Contract Ref: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Contract / Project Ref 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Valuation No: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Valuation #3 ]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CIS Deduction:</w:t>
                  </w:r>
                </w:p>
              </w:tc>
              <w:tc>
                <w:tcPr>
                  <w:tcW w:type="dxa" w:w="2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[ 0% / 20% / 30% — if applicable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D4500A" w:sz="14"/>
              <w:bottom w:val="none" w:color="FFFFFF" w:sz="0"/>
              <w:right w:val="none" w:color="FFFFFF" w:sz="0"/>
            </w:tcBorders>
            <w:shd w:fill="FFF0E8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D4500A"/>
                <w:sz w:val="22"/>
                <w:szCs w:val="22"/>
              </w:rPr>
              <w:t xml:space="preserve">Bill To / Employer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/ Employer / Developer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Site Address / Registered Office — Address,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 |  Email: accounts@client.co.uk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Contract Administrator / QS Contact: [ Name ]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1C2B3A"/>
          <w:sz w:val="22"/>
          <w:szCs w:val="22"/>
        </w:rPr>
        <w:t xml:space="preserve">Project / Contract Description: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Project name &amp; address — e.g. New Warehouse Build, Industrial Estate, Town ]</w:t>
      </w:r>
    </w:p>
    <w:p>
      <w:pPr>
        <w:spacing w:after="100"/>
      </w:pPr>
    </w:p>
    <w:p>
      <w:r>
        <w:rPr>
          <w:rFonts w:ascii="Arial" w:cs="Arial" w:eastAsia="Arial" w:hAnsi="Arial"/>
          <w:b/>
          <w:bCs/>
          <w:color w:val="1C2B3A"/>
          <w:sz w:val="20"/>
          <w:szCs w:val="20"/>
        </w:rPr>
        <w:t xml:space="preserve">Works Covered This Valuation: </w:t>
      </w:r>
      <w:r>
        <w:rPr>
          <w:rFonts w:ascii="Arial" w:cs="Arial" w:eastAsia="Arial" w:hAnsi="Arial"/>
          <w:i/>
          <w:iCs/>
          <w:color w:val="7B6000"/>
          <w:sz w:val="20"/>
          <w:szCs w:val="20"/>
        </w:rPr>
        <w:t xml:space="preserve">[ e.g. Months covered / stages completed — e.g. Groundworks to DPC, Superstructure to first floor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B3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B3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B3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B3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2B3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 (Net):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single" w:color="D4500A" w:sz="8"/>
              <w:bottom w:val="none" w:color="FFFFFF" w:sz="0"/>
              <w:right w:val="none" w:color="FFFFFF" w:sz="0"/>
            </w:tcBorders>
            <w:shd w:fill="FFF0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Less: Retention (</w:t>
            </w: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e.g. 5% ]</w:t>
            </w:r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):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0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( </w:t>
            </w: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 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Amount After Retention: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Gross Amount: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single" w:color="D4500A" w:sz="8"/>
              <w:bottom w:val="none" w:color="FFFFFF" w:sz="0"/>
              <w:right w:val="none" w:color="FFFFFF" w:sz="0"/>
            </w:tcBorders>
            <w:shd w:fill="FFF0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Less: CIS Deduction (</w:t>
            </w: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[ 0% / 20% / 30% ]</w:t>
            </w:r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):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0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( </w:t>
            </w: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  <w:r>
              <w:rPr>
                <w:rFonts w:ascii="Arial" w:cs="Arial" w:eastAsia="Arial" w:hAnsi="Arial"/>
                <w:b/>
                <w:bCs/>
                <w:color w:val="1C2B3A"/>
                <w:sz w:val="20"/>
                <w:szCs w:val="20"/>
              </w:rPr>
              <w:t xml:space="preserve"> 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B3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NET AMOUNT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B3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D4500A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20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166534" w:sz="14"/>
              <w:bottom w:val="single" w:color="CCCCCC" w:sz="1"/>
              <w:right w:val="single" w:color="CCCCCC" w:sz="1"/>
            </w:tcBorders>
            <w:shd w:fill="F0FDF4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66534"/>
                <w:sz w:val="20"/>
                <w:szCs w:val="20"/>
              </w:rPr>
              <w:t xml:space="preserve">CIS &amp; Retention Notice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CIS: Under the Construction Industry Scheme (HMRC), where applicable, the employer/main contractor deducts CIS tax from the labour element and pays it to HMRC on behalf of the contractor. A CIS deduction statement must be issued by the 19th of the following tax month. Rates: 0% (Gross), 20% (Standard), 30% (Unverified).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Retention: Where a retention has been applied, the retained sum is held until the defects liability period expires. Retention release is subject to satisfactory completion and sign-off per the contract terms.</w:t>
            </w:r>
          </w:p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3A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D4500A"/>
                <w:sz w:val="18"/>
                <w:szCs w:val="18"/>
              </w:rPr>
              <w:t xml:space="preserve">Please pay NET amount (after retention &amp; CIS if applicable)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0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3A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works carried out in accordance with the contract documents, current Building Regulations, and relevant British Standards. Defects liability period: [ X months ] from practical completion.</w:t>
            </w:r>
          </w:p>
        </w:tc>
      </w:tr>
    </w:tbl>
    <w:p>
      <w:pPr>
        <w:spacing w:after="200"/>
      </w:pPr>
    </w:p>
    <w:p>
      <w:pPr>
        <w:pBdr>
          <w:top w:val="single" w:color="D4500A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Company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Registered in England &amp; Wales   •   Company No: [ XXXXXXXX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VAT No: [ GB XXX XXXX XX ]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accounts@yourcompany.co.uk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[ 01xxx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2026-03-23T13:12:05.632Z</dcterms:created>
  <dcterms:modified xsi:type="dcterms:W3CDTF">2026-03-23T13:12:05.633Z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